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E9" w:rsidRDefault="00C41505" w:rsidP="006A3FE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0800" behindDoc="0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310515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bookmarkStart w:id="0" w:name="_Hlk130308417"/>
      <w:bookmarkEnd w:id="0"/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B6795F">
        <w:rPr>
          <w:noProof/>
          <w:lang w:val="ru-RU" w:eastAsia="ru-RU"/>
        </w:rPr>
        <w:drawing>
          <wp:inline distT="0" distB="0" distL="0" distR="0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1699988" cy="5416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-14" t="-47" r="14790" b="-47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</w:p>
    <w:p w:rsidR="00C12425" w:rsidRDefault="00C12425" w:rsidP="00D00CBE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130306470"/>
      <w:bookmarkEnd w:id="1"/>
    </w:p>
    <w:p w:rsidR="00D84FE4" w:rsidRDefault="006A3FE9" w:rsidP="00D00CBE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Стартовал новый сезон конкурса «Большая перемена» </w:t>
      </w:r>
    </w:p>
    <w:p w:rsidR="00D00CBE" w:rsidRPr="00D00CBE" w:rsidRDefault="00D00CBE" w:rsidP="00D00CBE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hyperlink r:id="rId10" w:history="1">
        <w:r w:rsidR="003B4D66" w:rsidRPr="003B4D66">
          <w:rPr>
            <w:rStyle w:val="af4"/>
            <w:rFonts w:ascii="Times New Roman" w:hAnsi="Times New Roman" w:cs="Times New Roman"/>
            <w:b/>
            <w:bCs/>
            <w:sz w:val="24"/>
            <w:szCs w:val="24"/>
            <w:lang w:val="ru-RU"/>
          </w:rPr>
          <w:t>большаяперемена.онлайн</w:t>
        </w:r>
      </w:hyperlink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10DDA" w:rsidRPr="008956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r w:rsidRPr="0089569B">
        <w:rPr>
          <w:rFonts w:ascii="Times New Roman" w:hAnsi="Times New Roman" w:cs="Times New Roman"/>
          <w:b/>
          <w:bCs/>
          <w:sz w:val="24"/>
          <w:szCs w:val="24"/>
          <w:lang w:val="ru-RU"/>
        </w:rPr>
        <w:t>15 мая 2023 года.</w:t>
      </w:r>
    </w:p>
    <w:p w:rsidR="00714A7B" w:rsidRDefault="00D84FE4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DA5688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:rsidR="00714A7B" w:rsidRDefault="00F52021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нему присоединились более 3,9 миллионов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учеников 5 </w:t>
      </w:r>
      <w:r w:rsidR="00D00CB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>10 классов российских школ, студентов СПО и иностранных граждан.</w:t>
      </w:r>
    </w:p>
    <w:p w:rsid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Конкурс проходит по 12 «вызовам»</w:t>
      </w:r>
      <w:r w:rsidRPr="001F1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 науки и технологий до экологии и сохранения исторической памяти. </w:t>
      </w:r>
      <w:r w:rsidR="00236503"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Первые этапы «Большой перемены» проходят дистанционно</w:t>
      </w:r>
      <w:r w:rsidR="00F52021" w:rsidRPr="00F520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20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платформе  </w:t>
      </w:r>
      <w:hyperlink r:id="rId11" w:history="1">
        <w:r w:rsidR="00F52021" w:rsidRPr="009811BC"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/>
          </w:rPr>
          <w:t>Большаяперемена.онлайн</w:t>
        </w:r>
      </w:hyperlink>
      <w:r w:rsidR="005226C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 У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смогут пройти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тематических направлений двигаться дальше, а также получить рекомендации по личностному развитию. </w:t>
      </w:r>
      <w:r w:rsidR="005226CB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в дистанционном формате пройдет решение кейсовых заданий, которые специально для конкурса разработали партнеры – ведущие российские компании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14A7B" w:rsidRDefault="00236503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Впервые в этом году о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чные полуфиналы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конкурса 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пройдут по вызовам «Большой перемены»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. В них одновременно будут участвовать студенты колледжей и старшеклассники. </w:t>
      </w:r>
    </w:p>
    <w:p w:rsidR="00714A7B" w:rsidRDefault="00236503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иналы конкурса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для 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школьников состоятся на базе Международного детского центра «Артек». Финал среди студентов СПО пройдет в Нижнем Новгороде.</w:t>
      </w:r>
    </w:p>
    <w:p w:rsid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Победител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«Большой перемены»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 учеников 5 – 7 классов (300 человек) смогут отправиться в образовательное «Путешествие мечты» на поезде от Санкт-Петербурга до Владивостока. </w:t>
      </w:r>
    </w:p>
    <w:p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</w:t>
      </w:r>
      <w:r w:rsidR="005226CB">
        <w:rPr>
          <w:rFonts w:ascii="Times New Roman" w:eastAsia="Times New Roman" w:hAnsi="Times New Roman" w:cs="Times New Roman"/>
          <w:sz w:val="24"/>
          <w:szCs w:val="24"/>
          <w:lang w:val="ru-RU"/>
        </w:rPr>
        <w:t>. О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 получат по 1 миллиону рублей на образование и дополнительные баллы к портфолио достижений при поступлении в вузы.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призёров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 по 200 тысяч рублей на образование.</w:t>
      </w:r>
    </w:p>
    <w:p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0 учеников 8</w:t>
      </w:r>
      <w:r w:rsidR="00197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798B"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197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классов – по 200 тысяч рублей на образование и саморазвитие.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600 человек – по 100 тысяч рублей.</w:t>
      </w:r>
    </w:p>
    <w:p w:rsidR="00714A7B" w:rsidRDefault="00EE4594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691989">
        <w:rPr>
          <w:rFonts w:ascii="Times New Roman" w:hAnsi="Times New Roman" w:cs="Times New Roman"/>
          <w:sz w:val="24"/>
          <w:lang w:val="ru-RU"/>
        </w:rPr>
        <w:t>Победителями конкурса среди студентов выпускных курсов колледжей станут 100 человек</w:t>
      </w:r>
      <w:r w:rsidR="005226CB">
        <w:rPr>
          <w:rFonts w:ascii="Times New Roman" w:hAnsi="Times New Roman" w:cs="Times New Roman"/>
          <w:sz w:val="24"/>
          <w:lang w:val="ru-RU"/>
        </w:rPr>
        <w:t>. О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ни получат по 1 миллиону рублей на образование и саморазвитие </w:t>
      </w:r>
      <w:r>
        <w:rPr>
          <w:rFonts w:ascii="Times New Roman" w:hAnsi="Times New Roman" w:cs="Times New Roman"/>
          <w:sz w:val="24"/>
          <w:lang w:val="ru-RU"/>
        </w:rPr>
        <w:t xml:space="preserve">или запуск </w:t>
      </w:r>
      <w:r>
        <w:rPr>
          <w:rFonts w:ascii="Times New Roman" w:hAnsi="Times New Roman" w:cs="Times New Roman"/>
          <w:sz w:val="24"/>
          <w:lang w:val="ru-RU"/>
        </w:rPr>
        <w:lastRenderedPageBreak/>
        <w:t xml:space="preserve">стартапа. 200 </w:t>
      </w:r>
      <w:r w:rsidR="003A3ED8">
        <w:rPr>
          <w:rFonts w:ascii="Times New Roman" w:hAnsi="Times New Roman" w:cs="Times New Roman"/>
          <w:sz w:val="24"/>
          <w:lang w:val="ru-RU"/>
        </w:rPr>
        <w:t>призеров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200 тысяч рублей. 100 победителей среди студентов младших курсов – </w:t>
      </w:r>
      <w:r>
        <w:rPr>
          <w:rFonts w:ascii="Times New Roman" w:hAnsi="Times New Roman" w:cs="Times New Roman"/>
          <w:sz w:val="24"/>
          <w:lang w:val="ru-RU"/>
        </w:rPr>
        <w:t xml:space="preserve">по 200 тысяч рублей, 200 </w:t>
      </w:r>
      <w:r w:rsidR="003A3ED8">
        <w:rPr>
          <w:rFonts w:ascii="Times New Roman" w:hAnsi="Times New Roman" w:cs="Times New Roman"/>
          <w:sz w:val="24"/>
          <w:lang w:val="ru-RU"/>
        </w:rPr>
        <w:t>призеров</w:t>
      </w:r>
      <w:r>
        <w:rPr>
          <w:rFonts w:ascii="Times New Roman" w:hAnsi="Times New Roman" w:cs="Times New Roman"/>
          <w:sz w:val="24"/>
          <w:lang w:val="ru-RU"/>
        </w:rPr>
        <w:t xml:space="preserve"> среди студентов младших курсов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100 тысяч рублей.</w:t>
      </w:r>
    </w:p>
    <w:p w:rsidR="00714A7B" w:rsidRPr="00256A39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Топ-50 образовательных организаций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подготовивших наибольшее количество активных участников «Больш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перемен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», получат гранты в размере 2 миллионов рублей на развитие образовательной среды. Решение о том, на что будут потрачены средства, школы и колледжи будут принимать вместе с ребятами, которые принесли им победу.</w:t>
      </w:r>
    </w:p>
    <w:p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Педагоги, подготовившие </w:t>
      </w:r>
      <w:r w:rsidR="003A3ED8">
        <w:rPr>
          <w:rFonts w:ascii="Times New Roman" w:eastAsia="Times New Roman" w:hAnsi="Times New Roman" w:cs="Times New Roman"/>
          <w:sz w:val="24"/>
          <w:szCs w:val="24"/>
          <w:lang w:val="ru-RU"/>
        </w:rPr>
        <w:t>призеров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50 тысяч рублей.  </w:t>
      </w:r>
    </w:p>
    <w:p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:rsidR="008B05A3" w:rsidRPr="0089569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8956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В новом сезоне «Большой перемены» помимо российских школьников также смогут принять участие </w:t>
      </w:r>
      <w:r w:rsidR="008B05A3" w:rsidRPr="008956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граждане зарубежных государств в возрасте от 14 до 17 лет, свободно владеющие русским языком, а также российские соотечественники, постоянно проживающие за пределами Российской Федерации. </w:t>
      </w:r>
      <w:r w:rsidRPr="008956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 итогам победители международного трека из числа выпускников школ получат возможность пройти обучение на бюджетной основе в российски</w:t>
      </w:r>
      <w:bookmarkStart w:id="2" w:name="_GoBack"/>
      <w:bookmarkEnd w:id="2"/>
      <w:r w:rsidRPr="0089569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х вузах.</w:t>
      </w:r>
    </w:p>
    <w:p w:rsidR="005E7A46" w:rsidRDefault="005E7A46" w:rsidP="005E7A4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:rsidR="005E7A46" w:rsidRDefault="005E7A46" w:rsidP="005E7A4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:rsidR="006A3FE9" w:rsidRDefault="006A3FE9" w:rsidP="006A3FE9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:rsidR="006A3FE9" w:rsidRPr="006A3FE9" w:rsidRDefault="006A3FE9" w:rsidP="006A3FE9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6A3FE9" w:rsidRDefault="00F850E6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Ксения Парненкова, +7</w:t>
      </w:r>
      <w:r w:rsidR="006A3FE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 (968) 082-25-22, </w:t>
      </w:r>
      <w:hyperlink r:id="rId12">
        <w:r w:rsidR="006A3FE9">
          <w:rPr>
            <w:rStyle w:val="af4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 w:rsidR="006A3FE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F850E6" w:rsidRPr="00724025" w:rsidRDefault="00F850E6">
      <w:pPr>
        <w:tabs>
          <w:tab w:val="left" w:pos="993"/>
        </w:tabs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Диана Джиоева, + 7 (928) 858-01-59</w:t>
      </w:r>
    </w:p>
    <w:sectPr w:rsidR="00F850E6" w:rsidRPr="00724025" w:rsidSect="009F2B9B">
      <w:headerReference w:type="default" r:id="rId13"/>
      <w:headerReference w:type="first" r:id="rId14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F4" w:rsidRDefault="009549F4">
      <w:pPr>
        <w:spacing w:line="240" w:lineRule="auto"/>
      </w:pPr>
      <w:r>
        <w:separator/>
      </w:r>
    </w:p>
  </w:endnote>
  <w:endnote w:type="continuationSeparator" w:id="0">
    <w:p w:rsidR="009549F4" w:rsidRDefault="0095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Verdana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F4" w:rsidRDefault="009549F4">
      <w:pPr>
        <w:spacing w:line="240" w:lineRule="auto"/>
      </w:pPr>
      <w:r>
        <w:separator/>
      </w:r>
    </w:p>
  </w:footnote>
  <w:footnote w:type="continuationSeparator" w:id="0">
    <w:p w:rsidR="009549F4" w:rsidRDefault="009549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9B" w:rsidRDefault="003644C2">
    <w:pPr>
      <w:pStyle w:val="1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9B" w:rsidRDefault="003644C2">
    <w:pPr>
      <w:pStyle w:val="1"/>
    </w:pPr>
    <w:r>
      <w:tab/>
    </w:r>
    <w:r>
      <w:rPr>
        <w:lang w:val="ru-RU"/>
      </w:rPr>
      <w:tab/>
    </w:r>
  </w:p>
  <w:p w:rsidR="009F2B9B" w:rsidRDefault="009F2B9B">
    <w:pPr>
      <w:pStyle w:val="1"/>
      <w:tabs>
        <w:tab w:val="left" w:pos="6880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4DAB"/>
    <w:multiLevelType w:val="hybridMultilevel"/>
    <w:tmpl w:val="BB145F8E"/>
    <w:lvl w:ilvl="0" w:tplc="564C14D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0851C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62484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14A0AE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2BAA8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54DE3A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58F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A6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467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9B"/>
    <w:rsid w:val="00022726"/>
    <w:rsid w:val="000A0D8B"/>
    <w:rsid w:val="00182245"/>
    <w:rsid w:val="0019798B"/>
    <w:rsid w:val="00236503"/>
    <w:rsid w:val="00256A39"/>
    <w:rsid w:val="00264AF0"/>
    <w:rsid w:val="00313381"/>
    <w:rsid w:val="003360F1"/>
    <w:rsid w:val="003644C2"/>
    <w:rsid w:val="003A3ED8"/>
    <w:rsid w:val="003B4D66"/>
    <w:rsid w:val="0041490F"/>
    <w:rsid w:val="0047475A"/>
    <w:rsid w:val="005226CB"/>
    <w:rsid w:val="005B272D"/>
    <w:rsid w:val="005E7A46"/>
    <w:rsid w:val="0063616E"/>
    <w:rsid w:val="006A3FE9"/>
    <w:rsid w:val="00714A7B"/>
    <w:rsid w:val="00724025"/>
    <w:rsid w:val="00770FE9"/>
    <w:rsid w:val="0089569B"/>
    <w:rsid w:val="008B05A3"/>
    <w:rsid w:val="008B5136"/>
    <w:rsid w:val="0092261C"/>
    <w:rsid w:val="009549F4"/>
    <w:rsid w:val="009F2B9B"/>
    <w:rsid w:val="00C12425"/>
    <w:rsid w:val="00C41505"/>
    <w:rsid w:val="00D00CBE"/>
    <w:rsid w:val="00D10DDA"/>
    <w:rsid w:val="00D66357"/>
    <w:rsid w:val="00D84FE4"/>
    <w:rsid w:val="00D90432"/>
    <w:rsid w:val="00DA5688"/>
    <w:rsid w:val="00EE4594"/>
    <w:rsid w:val="00F52021"/>
    <w:rsid w:val="00F53385"/>
    <w:rsid w:val="00F8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1"/>
    <w:uiPriority w:val="99"/>
    <w:rsid w:val="009F2B9B"/>
  </w:style>
  <w:style w:type="character" w:customStyle="1" w:styleId="FooterChar">
    <w:name w:val="Footer Char"/>
    <w:uiPriority w:val="99"/>
    <w:rsid w:val="009F2B9B"/>
  </w:style>
  <w:style w:type="character" w:customStyle="1" w:styleId="CaptionChar">
    <w:name w:val="Caption Char"/>
    <w:link w:val="10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2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11">
    <w:name w:val="Заголовок 1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uiPriority w:val="99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13">
    <w:name w:val="Неразрешенное упоминание1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14">
    <w:name w:val="Название объекта1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9F2B9B"/>
    <w:pPr>
      <w:spacing w:line="240" w:lineRule="auto"/>
    </w:pPr>
  </w:style>
  <w:style w:type="paragraph" w:customStyle="1" w:styleId="10">
    <w:name w:val="Нижний колонтитул1"/>
    <w:basedOn w:val="a"/>
    <w:link w:val="CaptionChar"/>
    <w:rsid w:val="009F2B9B"/>
    <w:pPr>
      <w:spacing w:line="240" w:lineRule="auto"/>
    </w:pPr>
  </w:style>
  <w:style w:type="paragraph" w:customStyle="1" w:styleId="15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6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  <w:style w:type="character" w:customStyle="1" w:styleId="UnresolvedMention">
    <w:name w:val="Unresolved Mention"/>
    <w:basedOn w:val="a0"/>
    <w:uiPriority w:val="99"/>
    <w:semiHidden/>
    <w:unhideWhenUsed/>
    <w:rsid w:val="003B4D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@peremena.te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lshayaperemena.onlin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Windows User</cp:lastModifiedBy>
  <cp:revision>2</cp:revision>
  <dcterms:created xsi:type="dcterms:W3CDTF">2023-04-18T16:44:00Z</dcterms:created>
  <dcterms:modified xsi:type="dcterms:W3CDTF">2023-04-18T16:44:00Z</dcterms:modified>
  <dc:language>en-US</dc:language>
</cp:coreProperties>
</file>